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3GPP TSG-RAN WG4 Meeting # 112 </w:t>
      </w:r>
      <w:r>
        <w:rPr>
          <w:lang w:val="en-US"/>
        </w:rPr>
        <w:tab/>
      </w:r>
      <w:r>
        <w:rPr>
          <w:rFonts w:ascii="Arial" w:hAnsi="Arial" w:cs="Arial"/>
          <w:b/>
          <w:bCs/>
          <w:sz w:val="24"/>
          <w:szCs w:val="24"/>
          <w:lang w:val="en-US" w:eastAsia="ja-JP"/>
        </w:rPr>
        <w:t xml:space="preserve">    </w:t>
      </w:r>
      <w:bookmarkStart w:id="0" w:name="_GoBack"/>
      <w:r>
        <w:rPr>
          <w:rFonts w:ascii="Arial" w:hAnsi="Arial" w:cs="Arial"/>
          <w:b/>
          <w:bCs/>
          <w:sz w:val="24"/>
          <w:szCs w:val="24"/>
          <w:highlight w:val="none"/>
          <w:lang w:val="en-US" w:eastAsia="ja-JP"/>
        </w:rPr>
        <w:t>R4-24</w:t>
      </w:r>
      <w:r>
        <w:rPr>
          <w:rFonts w:hint="default" w:ascii="Arial" w:hAnsi="Arial" w:cs="Arial"/>
          <w:b/>
          <w:bCs/>
          <w:sz w:val="24"/>
          <w:szCs w:val="24"/>
          <w:highlight w:val="none"/>
          <w:lang w:val="sv-SE" w:eastAsia="ja-JP"/>
        </w:rPr>
        <w:t>12681</w:t>
      </w:r>
      <w:bookmarkEnd w:id="0"/>
    </w:p>
    <w:p>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r>
        <w:rPr>
          <w:rFonts w:ascii="Arial" w:hAnsi="Arial" w:cs="Arial"/>
          <w:b/>
          <w:bCs/>
          <w:sz w:val="24"/>
          <w:szCs w:val="24"/>
          <w:lang w:val="en-US" w:eastAsia="ja-JP"/>
        </w:rPr>
        <w:t>Maastricht, NL, 19 - 23 August 2024</w:t>
      </w:r>
    </w:p>
    <w:p>
      <w:pPr>
        <w:tabs>
          <w:tab w:val="left" w:pos="1985"/>
        </w:tabs>
        <w:spacing w:after="120"/>
        <w:rPr>
          <w:rFonts w:ascii="Arial" w:hAnsi="Arial" w:eastAsia="MS Mincho" w:cs="Arial"/>
          <w:b/>
          <w:bCs/>
          <w:sz w:val="24"/>
          <w:highlight w:val="yellow"/>
          <w:lang w:val="en-US"/>
        </w:rPr>
      </w:pP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6.1.1.4</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lang w:val="en-US"/>
        </w:rPr>
        <w:t>Title:</w:t>
      </w:r>
      <w:r>
        <w:rPr>
          <w:lang w:val="en-US"/>
        </w:rPr>
        <w:tab/>
      </w:r>
      <w:r>
        <w:rPr>
          <w:rFonts w:ascii="Arial" w:hAnsi="Arial" w:eastAsia="MS Mincho" w:cs="Arial"/>
          <w:b/>
          <w:bCs/>
          <w:sz w:val="24"/>
          <w:szCs w:val="24"/>
          <w:lang w:val="en-US"/>
        </w:rPr>
        <w:t>On core requirements for bandwidth aggregation for positioning measurements</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pPr>
        <w:pStyle w:val="2"/>
        <w:rPr>
          <w:lang w:val="en-US"/>
        </w:rPr>
      </w:pPr>
      <w:r>
        <w:rPr>
          <w:lang w:val="en-US"/>
        </w:rPr>
        <w:t>Introduction</w:t>
      </w:r>
    </w:p>
    <w:p>
      <w:pPr>
        <w:rPr>
          <w:lang w:val="en-US" w:eastAsia="zh-CN"/>
        </w:rPr>
      </w:pPr>
      <w:r>
        <w:rPr>
          <w:lang w:val="en-US" w:eastAsia="zh-CN"/>
        </w:rPr>
        <w:t>In the last meeting remaining issues related to core requirement for PRS/SRS aggregation were discussed. The agreement reached and the open issues are listed in the WF document [1]. In this contribution Ericsson’s view on interruption delay requirement for SRS aggregation is presented.</w:t>
      </w:r>
    </w:p>
    <w:p>
      <w:pPr>
        <w:pStyle w:val="2"/>
        <w:rPr>
          <w:lang w:val="en-US"/>
        </w:rPr>
      </w:pPr>
      <w:r>
        <w:rPr>
          <w:lang w:val="en-US"/>
        </w:rPr>
        <w:t>Discussion</w:t>
      </w:r>
    </w:p>
    <w:p>
      <w:pPr>
        <w:rPr>
          <w:lang w:val="en-US"/>
        </w:rPr>
      </w:pPr>
      <w:r>
        <w:rPr>
          <w:lang w:val="en-US" w:eastAsia="ko-KR"/>
        </w:rPr>
        <w:t>RAN4#111 discussed the LS response received from RAN1 and identified a need to define the interruption delay for the SRS transmission for bandwidth aggregation on CC without PUSCH/PUCCH.</w:t>
      </w:r>
      <w:r>
        <w:rPr>
          <w:lang w:val="en-US" w:eastAsia="ko-KR"/>
        </w:rPr>
        <w:br w:type="textWrapping"/>
      </w:r>
    </w:p>
    <w:p>
      <w:pPr>
        <w:rPr>
          <w:b/>
          <w:bCs/>
          <w:i/>
          <w:iCs/>
          <w:u w:val="single"/>
          <w:lang w:val="en-US"/>
        </w:rPr>
      </w:pPr>
      <w:r>
        <w:rPr>
          <w:b/>
          <w:bCs/>
          <w:i/>
          <w:iCs/>
          <w:u w:val="single"/>
          <w:lang w:val="en-US"/>
        </w:rPr>
        <w:t>Agreement from RAN4#111 [1]</w:t>
      </w:r>
    </w:p>
    <w:p>
      <w:pPr>
        <w:pStyle w:val="48"/>
        <w:numPr>
          <w:ilvl w:val="0"/>
          <w:numId w:val="4"/>
        </w:numPr>
        <w:tabs>
          <w:tab w:val="left" w:pos="880"/>
          <w:tab w:val="clear" w:pos="420"/>
        </w:tabs>
        <w:rPr>
          <w:rFonts w:hint="eastAsia" w:ascii="Times New Roman Italic" w:hAnsi="Times New Roman Italic" w:cs="Times New Roman Italic"/>
          <w:i/>
          <w:iCs/>
          <w:lang w:val="en-US"/>
        </w:rPr>
      </w:pPr>
      <w:r>
        <w:rPr>
          <w:rFonts w:ascii="Times New Roman Italic" w:hAnsi="Times New Roman Italic" w:cs="Times New Roman Italic"/>
          <w:i/>
          <w:iCs/>
          <w:lang w:val="en-US"/>
        </w:rPr>
        <w:t>Define interruption requirements for SRS transmission with BW aggregation on CC without PUSCH/PUCCH.</w:t>
      </w:r>
    </w:p>
    <w:p>
      <w:pPr>
        <w:pStyle w:val="48"/>
        <w:numPr>
          <w:ilvl w:val="0"/>
          <w:numId w:val="4"/>
        </w:numPr>
        <w:tabs>
          <w:tab w:val="left" w:pos="880"/>
          <w:tab w:val="clear" w:pos="420"/>
        </w:tabs>
        <w:rPr>
          <w:rFonts w:hint="eastAsia" w:ascii="Times New Roman Italic" w:hAnsi="Times New Roman Italic" w:cs="Times New Roman Italic"/>
          <w:i/>
          <w:iCs/>
          <w:lang w:val="en-US"/>
        </w:rPr>
      </w:pPr>
      <w:r>
        <w:rPr>
          <w:rFonts w:ascii="Times New Roman Italic" w:hAnsi="Times New Roman Italic" w:cs="Times New Roman Italic"/>
          <w:i/>
          <w:iCs/>
          <w:lang w:val="en-US"/>
        </w:rPr>
        <w:t>Reuse the framework of SRS carrier and/or antenna switching based interruption requirements as the starting point.</w:t>
      </w:r>
    </w:p>
    <w:p>
      <w:pPr>
        <w:pStyle w:val="48"/>
        <w:numPr>
          <w:ilvl w:val="0"/>
          <w:numId w:val="4"/>
        </w:numPr>
        <w:tabs>
          <w:tab w:val="left" w:pos="880"/>
          <w:tab w:val="clear" w:pos="420"/>
        </w:tabs>
        <w:rPr>
          <w:rFonts w:hint="eastAsia" w:ascii="Times New Roman Italic" w:hAnsi="Times New Roman Italic" w:cs="Times New Roman Italic"/>
          <w:i/>
          <w:iCs/>
          <w:lang w:val="en-US"/>
        </w:rPr>
      </w:pPr>
      <w:r>
        <w:rPr>
          <w:rFonts w:ascii="Times New Roman Italic" w:hAnsi="Times New Roman Italic" w:cs="Times New Roman Italic"/>
          <w:i/>
          <w:iCs/>
          <w:lang w:val="en-US"/>
        </w:rPr>
        <w:t>The interruption length is FFS.</w:t>
      </w:r>
    </w:p>
    <w:p>
      <w:pPr>
        <w:rPr>
          <w:lang w:val="en-US" w:eastAsia="zh-CN"/>
        </w:rPr>
      </w:pPr>
      <w:r>
        <w:rPr>
          <w:lang w:val="en-US" w:eastAsia="zh-CN"/>
        </w:rPr>
        <w:br w:type="textWrapping"/>
      </w:r>
      <w:r>
        <w:t xml:space="preserve">RAN4#109 in response to RAN1 LS agreed guard period values {0µs, 30µs, 100µs, 140µs, 200µs} as per band UE capability for SRS aggregation [2], [3]. These values were agreed by RAN4 RF group considering </w:t>
      </w:r>
      <w:r>
        <w:rPr>
          <w:lang w:val="en-US" w:eastAsia="zh-CN"/>
        </w:rPr>
        <w:t>carriers configured for SRS transmission are intra-band and contiguous to each other and the CCs configured to transmitted SRS resources are transmitted using the same Tx chain. The interruption delay requirement for SRS aggregation should therefore be defined by taking the guard period needed before and after the transmission of SRS resources for aggregation and the duration of the aggregated SRS transmission. Since single Tx chain is the baseline assumption for SRS aggregation, interruption due to antenna switching is not relevant for SRS aggregation. Framework for SRS carrier switching shall therefore be only reused to define the interruption delay for SRS aggregation. In addition, interruption delay requirement should be defined separately for the UEs that are capable of supporting guard period values {0µs, 30µs, 100µs}</w:t>
      </w:r>
      <w:r>
        <w:rPr>
          <w:lang w:val="en-US"/>
        </w:rPr>
        <w:t xml:space="preserve"> and </w:t>
      </w:r>
      <w:r>
        <w:rPr>
          <w:lang w:val="en-US" w:eastAsia="zh-CN"/>
        </w:rPr>
        <w:t xml:space="preserve">{140µs, 200µs} to ensure that the communication throughput of the UEs capable of faster RF switching is less impacted in comparison to the UE that require longer RF switching time. </w:t>
      </w:r>
      <w:r>
        <w:rPr>
          <w:lang w:val="en-US" w:eastAsia="zh-CN"/>
        </w:rPr>
        <w:br w:type="textWrapping"/>
      </w:r>
    </w:p>
    <w:p>
      <w:pPr>
        <w:pStyle w:val="56"/>
        <w:rPr>
          <w:lang w:val="en-US"/>
        </w:rPr>
      </w:pPr>
      <w:r>
        <w:rPr>
          <w:lang w:val="en-US"/>
        </w:rPr>
        <w:t>Interruption requirements for SRS transmission with BW aggregation on CC without PUSCH/PUCCH are defined based on the existing SRS carrier switching framework only.</w:t>
      </w:r>
    </w:p>
    <w:p>
      <w:pPr>
        <w:pStyle w:val="56"/>
        <w:rPr>
          <w:lang w:val="en-US"/>
        </w:rPr>
      </w:pPr>
      <w:r>
        <w:rPr>
          <w:lang w:val="en-US"/>
        </w:rPr>
        <w:t>Interruption requirements are defined separately for UEs supporting guard period values {0µs, 30µs, 100µs} and UEs supporting guard period values {140µs, 200µs}.</w:t>
      </w:r>
    </w:p>
    <w:p>
      <w:pPr>
        <w:pStyle w:val="2"/>
        <w:rPr>
          <w:lang w:val="en-US"/>
        </w:rPr>
      </w:pPr>
      <w:r>
        <w:rPr>
          <w:lang w:val="en-US"/>
        </w:rPr>
        <w:t>Summary</w:t>
      </w:r>
    </w:p>
    <w:p>
      <w:pPr>
        <w:spacing w:after="120" w:afterLines="50"/>
        <w:rPr>
          <w:lang w:val="en-US" w:eastAsia="zh-CN"/>
        </w:rPr>
      </w:pPr>
      <w:r>
        <w:rPr>
          <w:lang w:val="en-US" w:eastAsia="zh-CN"/>
        </w:rPr>
        <w:t>In this contribution interruption delay requirement for SRS aggregation is discussed. The proposals below summarize the discussion presented in this paper.</w:t>
      </w:r>
      <w:r>
        <w:rPr>
          <w:lang w:val="en-US" w:eastAsia="zh-CN"/>
        </w:rPr>
        <w:br w:type="textWrapping"/>
      </w:r>
    </w:p>
    <w:p>
      <w:pPr>
        <w:pStyle w:val="56"/>
        <w:numPr>
          <w:ilvl w:val="0"/>
          <w:numId w:val="5"/>
        </w:numPr>
        <w:rPr>
          <w:lang w:val="en-US"/>
        </w:rPr>
      </w:pPr>
      <w:r>
        <w:rPr>
          <w:lang w:val="en-US"/>
        </w:rPr>
        <w:t>Interruption requirements for SRS transmission with BW aggregation on CC without PUSCH/PUCCH are defined based on the existing SRS carrier switching framework only.</w:t>
      </w:r>
    </w:p>
    <w:p>
      <w:pPr>
        <w:pStyle w:val="56"/>
        <w:rPr>
          <w:lang w:val="en-US"/>
        </w:rPr>
      </w:pPr>
      <w:r>
        <w:rPr>
          <w:lang w:val="en-US"/>
        </w:rPr>
        <w:t>Interruption requirements are defined separately for UEs supporting guard period values {0µs, 30µs, 100µs} and UEs supporting guard period values {140µs, 200µs}.</w:t>
      </w:r>
    </w:p>
    <w:p>
      <w:pPr>
        <w:spacing w:after="120" w:afterLines="50"/>
        <w:rPr>
          <w:lang w:val="en-US" w:eastAsia="zh-CN"/>
        </w:rPr>
      </w:pPr>
    </w:p>
    <w:p>
      <w:pPr>
        <w:pStyle w:val="2"/>
        <w:rPr>
          <w:lang w:val="en-US"/>
        </w:rPr>
      </w:pPr>
      <w:r>
        <w:rPr>
          <w:lang w:val="en-US"/>
        </w:rPr>
        <w:t>References</w:t>
      </w:r>
    </w:p>
    <w:p>
      <w:pPr>
        <w:numPr>
          <w:ilvl w:val="0"/>
          <w:numId w:val="6"/>
        </w:numPr>
        <w:spacing w:after="120" w:afterLines="50"/>
        <w:jc w:val="both"/>
        <w:rPr>
          <w:lang w:val="en-US" w:eastAsia="zh-CN"/>
        </w:rPr>
      </w:pPr>
      <w:r>
        <w:rPr>
          <w:lang w:val="en-US"/>
        </w:rPr>
        <w:t>R4-2410192, WF on RedCap positioning and PRS/SRS bandwidth aggregation, Ericsson.</w:t>
      </w:r>
    </w:p>
    <w:p>
      <w:pPr>
        <w:numPr>
          <w:ilvl w:val="0"/>
          <w:numId w:val="6"/>
        </w:numPr>
        <w:spacing w:after="120" w:afterLines="50"/>
        <w:jc w:val="both"/>
        <w:rPr>
          <w:lang w:val="en-US" w:eastAsia="zh-CN"/>
        </w:rPr>
      </w:pPr>
      <w:r>
        <w:rPr>
          <w:lang w:val="en-US" w:eastAsia="zh-CN"/>
        </w:rPr>
        <w:t>R4-2321741, Reply LS on guard period for SRS and PRS bandwidth aggregation for positioning, CATT.</w:t>
      </w:r>
    </w:p>
    <w:p>
      <w:pPr>
        <w:numPr>
          <w:ilvl w:val="0"/>
          <w:numId w:val="6"/>
        </w:numPr>
        <w:spacing w:after="120" w:afterLines="50"/>
        <w:jc w:val="both"/>
        <w:rPr>
          <w:lang w:val="en-US" w:eastAsia="zh-CN"/>
        </w:rPr>
      </w:pPr>
      <w:r>
        <w:rPr>
          <w:rFonts w:eastAsia="DengXian"/>
        </w:rPr>
        <w:t>R1-230</w:t>
      </w:r>
      <w:r>
        <w:rPr>
          <w:rFonts w:hint="eastAsia" w:eastAsia="DengXian"/>
        </w:rPr>
        <w:t>6216</w:t>
      </w:r>
      <w:r>
        <w:rPr>
          <w:b/>
          <w:bCs/>
          <w:sz w:val="24"/>
          <w:szCs w:val="24"/>
        </w:rPr>
        <w:t xml:space="preserve">, </w:t>
      </w:r>
      <w:r>
        <w:rPr>
          <w:rFonts w:eastAsia="DengXian"/>
        </w:rPr>
        <w:t>LS to RAN</w:t>
      </w:r>
      <w:r>
        <w:rPr>
          <w:rFonts w:hint="eastAsia" w:eastAsia="DengXian"/>
        </w:rPr>
        <w:t>4</w:t>
      </w:r>
      <w:r>
        <w:rPr>
          <w:rFonts w:eastAsia="DengXian"/>
        </w:rPr>
        <w:t xml:space="preserve"> on </w:t>
      </w:r>
      <w:r>
        <w:rPr>
          <w:rFonts w:hint="eastAsia" w:eastAsia="DengXian"/>
        </w:rPr>
        <w:t>SRS and PRS bandwidth aggregation for positioning</w:t>
      </w:r>
      <w:r>
        <w:rPr>
          <w:rFonts w:eastAsia="DengXian"/>
        </w:rPr>
        <w:t>, ZTE.</w:t>
      </w:r>
    </w:p>
    <w:sectPr>
      <w:footerReference r:id="rId5" w:type="default"/>
      <w:footnotePr>
        <w:numRestart w:val="eachSect"/>
      </w:footnotePr>
      <w:pgSz w:w="11907" w:h="16840"/>
      <w:pgMar w:top="1440" w:right="1440" w:bottom="1440" w:left="1440" w:header="680" w:footer="567"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苹方-简">
    <w:panose1 w:val="020B0400000000000000"/>
    <w:charset w:val="86"/>
    <w:family w:val="auto"/>
    <w:pitch w:val="default"/>
    <w:sig w:usb0="00000000" w:usb1="00000000" w:usb2="00000000" w:usb3="00000000" w:csb0="00160000" w:csb1="00000000"/>
  </w:font>
  <w:font w:name="Hiragino Sans GB">
    <w:panose1 w:val="020B0300000000000000"/>
    <w:charset w:val="86"/>
    <w:family w:val="auto"/>
    <w:pitch w:val="default"/>
    <w:sig w:usb0="00000000" w:usb1="00000000" w:usb2="00000000" w:usb3="00000000" w:csb0="0016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9591332"/>
    </w:sdtPr>
    <w:sdtContent>
      <w:p>
        <w:pPr>
          <w:pStyle w:val="20"/>
          <w:jc w:val="center"/>
        </w:pPr>
        <w:r>
          <w:fldChar w:fldCharType="begin"/>
        </w:r>
        <w:r>
          <w:instrText xml:space="preserve"> PAGE   \* MERGEFORMAT </w:instrText>
        </w:r>
        <w:r>
          <w:fldChar w:fldCharType="separate"/>
        </w:r>
        <w:r>
          <w:t>4</w:t>
        </w:r>
        <w:r>
          <w:fldChar w:fldCharType="end"/>
        </w:r>
      </w:p>
    </w:sdtContent>
  </w:sdt>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BA468"/>
    <w:multiLevelType w:val="singleLevel"/>
    <w:tmpl w:val="BEFBA468"/>
    <w:lvl w:ilvl="0" w:tentative="0">
      <w:start w:val="1"/>
      <w:numFmt w:val="bullet"/>
      <w:lvlText w:val=""/>
      <w:lvlJc w:val="left"/>
      <w:pPr>
        <w:tabs>
          <w:tab w:val="left" w:pos="420"/>
        </w:tabs>
        <w:ind w:left="420" w:hanging="420"/>
      </w:pPr>
      <w:rPr>
        <w:rFonts w:hint="default" w:ascii="Wingdings" w:hAnsi="Wingdings"/>
        <w:sz w:val="16"/>
        <w:szCs w:val="12"/>
      </w:rPr>
    </w:lvl>
  </w:abstractNum>
  <w:abstractNum w:abstractNumId="1">
    <w:nsid w:val="02D30F68"/>
    <w:multiLevelType w:val="multilevel"/>
    <w:tmpl w:val="02D30F68"/>
    <w:lvl w:ilvl="0" w:tentative="0">
      <w:start w:val="1"/>
      <w:numFmt w:val="decimal"/>
      <w:pStyle w:val="56"/>
      <w:lvlText w:val="Proposal %1:"/>
      <w:lvlJc w:val="left"/>
      <w:pPr>
        <w:ind w:left="0" w:firstLine="0"/>
      </w:pPr>
      <w:rPr>
        <w:rFonts w:hint="default" w:ascii="Times New Roman" w:hAnsi="Times New Roman"/>
        <w:b/>
        <w:bCs/>
        <w:i w:val="0"/>
        <w:sz w:val="22"/>
      </w:rPr>
    </w:lvl>
    <w:lvl w:ilvl="1" w:tentative="0">
      <w:start w:val="1"/>
      <w:numFmt w:val="decimalZero"/>
      <w:isLgl/>
      <w:lvlText w:val="Section %1.%2"/>
      <w:lvlJc w:val="left"/>
      <w:pPr>
        <w:ind w:left="0" w:firstLine="0"/>
      </w:pPr>
      <w:rPr>
        <w:rFonts w:hint="default"/>
      </w:rPr>
    </w:lvl>
    <w:lvl w:ilvl="2" w:tentative="0">
      <w:start w:val="1"/>
      <w:numFmt w:val="lowerLetter"/>
      <w:lvlText w:val="(%3)"/>
      <w:lvlJc w:val="left"/>
      <w:pPr>
        <w:ind w:left="720" w:hanging="432"/>
      </w:pPr>
      <w:rPr>
        <w:rFonts w:hint="default"/>
      </w:rPr>
    </w:lvl>
    <w:lvl w:ilvl="3" w:tentative="0">
      <w:start w:val="1"/>
      <w:numFmt w:val="lowerRoman"/>
      <w:lvlText w:val="(%4)"/>
      <w:lvlJc w:val="right"/>
      <w:pPr>
        <w:ind w:left="864" w:hanging="144"/>
      </w:pPr>
      <w:rPr>
        <w:rFonts w:hint="default"/>
      </w:rPr>
    </w:lvl>
    <w:lvl w:ilvl="4" w:tentative="0">
      <w:start w:val="1"/>
      <w:numFmt w:val="decimal"/>
      <w:lvlText w:val="%5)"/>
      <w:lvlJc w:val="left"/>
      <w:pPr>
        <w:ind w:left="1008" w:hanging="432"/>
      </w:pPr>
      <w:rPr>
        <w:rFonts w:hint="default"/>
      </w:rPr>
    </w:lvl>
    <w:lvl w:ilvl="5" w:tentative="0">
      <w:start w:val="1"/>
      <w:numFmt w:val="lowerLetter"/>
      <w:lvlText w:val="%6)"/>
      <w:lvlJc w:val="left"/>
      <w:pPr>
        <w:ind w:left="1152" w:hanging="432"/>
      </w:pPr>
      <w:rPr>
        <w:rFonts w:hint="default"/>
      </w:rPr>
    </w:lvl>
    <w:lvl w:ilvl="6" w:tentative="0">
      <w:start w:val="1"/>
      <w:numFmt w:val="lowerRoman"/>
      <w:lvlText w:val="%7)"/>
      <w:lvlJc w:val="right"/>
      <w:pPr>
        <w:ind w:left="1296" w:hanging="288"/>
      </w:pPr>
      <w:rPr>
        <w:rFonts w:hint="default"/>
      </w:rPr>
    </w:lvl>
    <w:lvl w:ilvl="7" w:tentative="0">
      <w:start w:val="1"/>
      <w:numFmt w:val="lowerLetter"/>
      <w:lvlText w:val="%8."/>
      <w:lvlJc w:val="left"/>
      <w:pPr>
        <w:ind w:left="1440" w:hanging="432"/>
      </w:pPr>
      <w:rPr>
        <w:rFonts w:hint="default"/>
      </w:rPr>
    </w:lvl>
    <w:lvl w:ilvl="8" w:tentative="0">
      <w:start w:val="1"/>
      <w:numFmt w:val="lowerRoman"/>
      <w:lvlText w:val="%9."/>
      <w:lvlJc w:val="right"/>
      <w:pPr>
        <w:ind w:left="1584" w:hanging="144"/>
      </w:pPr>
      <w:rPr>
        <w:rFonts w:hint="default"/>
      </w:rPr>
    </w:lvl>
  </w:abstractNum>
  <w:abstractNum w:abstractNumId="2">
    <w:nsid w:val="3C246104"/>
    <w:multiLevelType w:val="multilevel"/>
    <w:tmpl w:val="3C24610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CB7897"/>
    <w:multiLevelType w:val="multilevel"/>
    <w:tmpl w:val="40CB7897"/>
    <w:lvl w:ilvl="0" w:tentative="0">
      <w:start w:val="1"/>
      <w:numFmt w:val="bullet"/>
      <w:lvlText w:val=""/>
      <w:lvlJc w:val="left"/>
      <w:pPr>
        <w:ind w:left="720" w:hanging="360"/>
      </w:pPr>
      <w:rPr>
        <w:rFonts w:hint="default" w:ascii="Symbol" w:hAnsi="Symbol"/>
      </w:rPr>
    </w:lvl>
    <w:lvl w:ilvl="1" w:tentative="0">
      <w:start w:val="1"/>
      <w:numFmt w:val="bullet"/>
      <w:pStyle w:val="48"/>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C49"/>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A3"/>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4D4F"/>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1F9"/>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6F37"/>
    <w:rsid w:val="000F73D2"/>
    <w:rsid w:val="000F78F0"/>
    <w:rsid w:val="0010029A"/>
    <w:rsid w:val="00100E5C"/>
    <w:rsid w:val="00101494"/>
    <w:rsid w:val="00101C27"/>
    <w:rsid w:val="00101C5B"/>
    <w:rsid w:val="00103A28"/>
    <w:rsid w:val="001048DC"/>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0D4"/>
    <w:rsid w:val="00145CDD"/>
    <w:rsid w:val="001460F4"/>
    <w:rsid w:val="0014612A"/>
    <w:rsid w:val="001467B0"/>
    <w:rsid w:val="001467CE"/>
    <w:rsid w:val="00146A28"/>
    <w:rsid w:val="00146AE9"/>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202"/>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622"/>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056C"/>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157"/>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278"/>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CCA"/>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A3A"/>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0BB8"/>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3B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167"/>
    <w:rsid w:val="003F23DA"/>
    <w:rsid w:val="003F2E1C"/>
    <w:rsid w:val="003F3EF6"/>
    <w:rsid w:val="003F4196"/>
    <w:rsid w:val="003F4660"/>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700"/>
    <w:rsid w:val="00441A35"/>
    <w:rsid w:val="00441CB2"/>
    <w:rsid w:val="0044201A"/>
    <w:rsid w:val="00443217"/>
    <w:rsid w:val="00443676"/>
    <w:rsid w:val="004436DD"/>
    <w:rsid w:val="00444C50"/>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86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C9D"/>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0D0"/>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2EC"/>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76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199"/>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6BAA"/>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3C3"/>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ED9"/>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879"/>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DF4"/>
    <w:rsid w:val="00690C4C"/>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D77CF"/>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21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853"/>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640"/>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298"/>
    <w:rsid w:val="00763D3E"/>
    <w:rsid w:val="00764317"/>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0FE"/>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7AA"/>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5CA"/>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780"/>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45B9"/>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1BA1"/>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1775"/>
    <w:rsid w:val="008D257E"/>
    <w:rsid w:val="008D2BCE"/>
    <w:rsid w:val="008D4416"/>
    <w:rsid w:val="008D5371"/>
    <w:rsid w:val="008D698E"/>
    <w:rsid w:val="008D6C2B"/>
    <w:rsid w:val="008D70AA"/>
    <w:rsid w:val="008D7176"/>
    <w:rsid w:val="008D7F85"/>
    <w:rsid w:val="008E0015"/>
    <w:rsid w:val="008E0209"/>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B4F"/>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C95"/>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084"/>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1DC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33C"/>
    <w:rsid w:val="00AC5867"/>
    <w:rsid w:val="00AC642C"/>
    <w:rsid w:val="00AC64AD"/>
    <w:rsid w:val="00AC66AC"/>
    <w:rsid w:val="00AC6BC9"/>
    <w:rsid w:val="00AC70A2"/>
    <w:rsid w:val="00AC78FE"/>
    <w:rsid w:val="00AD0340"/>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8BA"/>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4D63"/>
    <w:rsid w:val="00B2583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AED"/>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536"/>
    <w:rsid w:val="00B47976"/>
    <w:rsid w:val="00B50063"/>
    <w:rsid w:val="00B50A54"/>
    <w:rsid w:val="00B51211"/>
    <w:rsid w:val="00B51400"/>
    <w:rsid w:val="00B520E5"/>
    <w:rsid w:val="00B524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8E1"/>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3D64"/>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DD2"/>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0AF"/>
    <w:rsid w:val="00C20CA4"/>
    <w:rsid w:val="00C20D05"/>
    <w:rsid w:val="00C21995"/>
    <w:rsid w:val="00C220ED"/>
    <w:rsid w:val="00C223CF"/>
    <w:rsid w:val="00C2291A"/>
    <w:rsid w:val="00C22DC1"/>
    <w:rsid w:val="00C22DC6"/>
    <w:rsid w:val="00C244A7"/>
    <w:rsid w:val="00C262A9"/>
    <w:rsid w:val="00C263C8"/>
    <w:rsid w:val="00C266C3"/>
    <w:rsid w:val="00C26EE4"/>
    <w:rsid w:val="00C277AF"/>
    <w:rsid w:val="00C30269"/>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5DB8"/>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20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52"/>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9AC"/>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5419"/>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73D"/>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77C51"/>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CBC"/>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3C6"/>
    <w:rsid w:val="00EE641E"/>
    <w:rsid w:val="00EE6BD8"/>
    <w:rsid w:val="00EE7958"/>
    <w:rsid w:val="00EE7A02"/>
    <w:rsid w:val="00EE7EF7"/>
    <w:rsid w:val="00EF01FB"/>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13F"/>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33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49F"/>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12AE"/>
    <w:rsid w:val="00FD22C1"/>
    <w:rsid w:val="00FD2A9A"/>
    <w:rsid w:val="00FD4063"/>
    <w:rsid w:val="00FD40FB"/>
    <w:rsid w:val="00FD46AF"/>
    <w:rsid w:val="00FD47CB"/>
    <w:rsid w:val="00FD4E21"/>
    <w:rsid w:val="00FD4F82"/>
    <w:rsid w:val="00FD5201"/>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8CB0236"/>
    <w:rsid w:val="3BF377FE"/>
    <w:rsid w:val="5F7E3CBA"/>
    <w:rsid w:val="74DBDE6A"/>
    <w:rsid w:val="77FD4FBE"/>
    <w:rsid w:val="7EFDB360"/>
    <w:rsid w:val="7FA7529A"/>
    <w:rsid w:val="EFBF1CE4"/>
    <w:rsid w:val="FC1B6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sz w:val="22"/>
      <w:lang w:val="en-GB" w:eastAsia="en-US" w:bidi="ar-SA"/>
    </w:rPr>
  </w:style>
  <w:style w:type="paragraph" w:styleId="2">
    <w:name w:val="heading 1"/>
    <w:next w:val="1"/>
    <w:link w:val="24"/>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28"/>
      <w:szCs w:val="28"/>
      <w:lang w:val="en-GB" w:eastAsia="zh-CN" w:bidi="ar-SA"/>
    </w:rPr>
  </w:style>
  <w:style w:type="paragraph" w:styleId="3">
    <w:name w:val="heading 2"/>
    <w:basedOn w:val="2"/>
    <w:next w:val="1"/>
    <w:link w:val="25"/>
    <w:qFormat/>
    <w:uiPriority w:val="0"/>
    <w:pPr>
      <w:numPr>
        <w:ilvl w:val="1"/>
      </w:numPr>
      <w:pBdr>
        <w:top w:val="none" w:color="auto" w:sz="0" w:space="0"/>
      </w:pBdr>
      <w:spacing w:before="180"/>
      <w:outlineLvl w:val="1"/>
    </w:pPr>
    <w:rPr>
      <w:sz w:val="26"/>
    </w:rPr>
  </w:style>
  <w:style w:type="paragraph" w:styleId="4">
    <w:name w:val="heading 3"/>
    <w:basedOn w:val="3"/>
    <w:next w:val="1"/>
    <w:link w:val="26"/>
    <w:qFormat/>
    <w:uiPriority w:val="0"/>
    <w:pPr>
      <w:numPr>
        <w:ilvl w:val="2"/>
      </w:numPr>
      <w:spacing w:before="120"/>
      <w:ind w:left="720"/>
      <w:outlineLvl w:val="2"/>
    </w:pPr>
    <w:rPr>
      <w:sz w:val="24"/>
    </w:rPr>
  </w:style>
  <w:style w:type="paragraph" w:styleId="5">
    <w:name w:val="heading 4"/>
    <w:basedOn w:val="4"/>
    <w:next w:val="1"/>
    <w:link w:val="27"/>
    <w:qFormat/>
    <w:uiPriority w:val="0"/>
    <w:pPr>
      <w:numPr>
        <w:ilvl w:val="3"/>
      </w:numPr>
      <w:outlineLvl w:val="3"/>
    </w:pPr>
    <w:rPr>
      <w:sz w:val="22"/>
    </w:rPr>
  </w:style>
  <w:style w:type="paragraph" w:styleId="6">
    <w:name w:val="heading 5"/>
    <w:basedOn w:val="5"/>
    <w:next w:val="1"/>
    <w:link w:val="28"/>
    <w:qFormat/>
    <w:uiPriority w:val="0"/>
    <w:pPr>
      <w:numPr>
        <w:ilvl w:val="4"/>
      </w:numPr>
      <w:outlineLvl w:val="4"/>
    </w:pPr>
    <w:rPr>
      <w:sz w:val="20"/>
    </w:rPr>
  </w:style>
  <w:style w:type="paragraph" w:styleId="7">
    <w:name w:val="heading 6"/>
    <w:basedOn w:val="1"/>
    <w:next w:val="1"/>
    <w:link w:val="29"/>
    <w:qFormat/>
    <w:uiPriority w:val="0"/>
    <w:pPr>
      <w:keepNext/>
      <w:keepLines/>
      <w:numPr>
        <w:ilvl w:val="5"/>
        <w:numId w:val="1"/>
      </w:numPr>
      <w:spacing w:before="120"/>
      <w:outlineLvl w:val="5"/>
    </w:pPr>
    <w:rPr>
      <w:rFonts w:ascii="Arial" w:hAnsi="Arial"/>
    </w:rPr>
  </w:style>
  <w:style w:type="paragraph" w:styleId="8">
    <w:name w:val="heading 7"/>
    <w:basedOn w:val="1"/>
    <w:next w:val="1"/>
    <w:link w:val="30"/>
    <w:qFormat/>
    <w:uiPriority w:val="0"/>
    <w:pPr>
      <w:keepNext/>
      <w:keepLines/>
      <w:numPr>
        <w:ilvl w:val="6"/>
        <w:numId w:val="1"/>
      </w:numPr>
      <w:spacing w:before="120"/>
      <w:outlineLvl w:val="6"/>
    </w:pPr>
    <w:rPr>
      <w:rFonts w:ascii="Arial" w:hAnsi="Arial"/>
    </w:rPr>
  </w:style>
  <w:style w:type="paragraph" w:styleId="9">
    <w:name w:val="heading 8"/>
    <w:basedOn w:val="2"/>
    <w:next w:val="1"/>
    <w:link w:val="31"/>
    <w:qFormat/>
    <w:uiPriority w:val="0"/>
    <w:pPr>
      <w:numPr>
        <w:ilvl w:val="7"/>
      </w:numPr>
      <w:outlineLvl w:val="7"/>
    </w:pPr>
  </w:style>
  <w:style w:type="paragraph" w:styleId="10">
    <w:name w:val="heading 9"/>
    <w:basedOn w:val="9"/>
    <w:next w:val="1"/>
    <w:link w:val="32"/>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6"/>
    <w:semiHidden/>
    <w:unhideWhenUsed/>
    <w:qFormat/>
    <w:uiPriority w:val="99"/>
    <w:pPr>
      <w:spacing w:after="0"/>
    </w:pPr>
    <w:rPr>
      <w:sz w:val="18"/>
      <w:szCs w:val="18"/>
    </w:rPr>
  </w:style>
  <w:style w:type="paragraph" w:styleId="14">
    <w:name w:val="caption"/>
    <w:basedOn w:val="1"/>
    <w:next w:val="1"/>
    <w:qFormat/>
    <w:uiPriority w:val="0"/>
    <w:pPr>
      <w:autoSpaceDE w:val="0"/>
      <w:autoSpaceDN w:val="0"/>
      <w:adjustRightInd w:val="0"/>
      <w:snapToGrid w:val="0"/>
      <w:spacing w:after="120"/>
      <w:jc w:val="center"/>
    </w:pPr>
    <w:rPr>
      <w:b/>
      <w:bCs/>
      <w:lang w:val="en-US"/>
    </w:rPr>
  </w:style>
  <w:style w:type="character" w:styleId="15">
    <w:name w:val="annotation reference"/>
    <w:basedOn w:val="11"/>
    <w:semiHidden/>
    <w:unhideWhenUsed/>
    <w:uiPriority w:val="99"/>
    <w:rPr>
      <w:sz w:val="16"/>
      <w:szCs w:val="16"/>
    </w:rPr>
  </w:style>
  <w:style w:type="paragraph" w:styleId="16">
    <w:name w:val="annotation text"/>
    <w:basedOn w:val="1"/>
    <w:link w:val="54"/>
    <w:semiHidden/>
    <w:unhideWhenUsed/>
    <w:uiPriority w:val="99"/>
    <w:pPr>
      <w:spacing w:line="240" w:lineRule="auto"/>
    </w:pPr>
  </w:style>
  <w:style w:type="paragraph" w:styleId="17">
    <w:name w:val="annotation subject"/>
    <w:basedOn w:val="16"/>
    <w:next w:val="16"/>
    <w:link w:val="55"/>
    <w:semiHidden/>
    <w:unhideWhenUsed/>
    <w:uiPriority w:val="99"/>
    <w:rPr>
      <w:b/>
      <w:bCs/>
    </w:rPr>
  </w:style>
  <w:style w:type="paragraph" w:styleId="18">
    <w:name w:val="Date"/>
    <w:basedOn w:val="1"/>
    <w:next w:val="1"/>
    <w:link w:val="47"/>
    <w:semiHidden/>
    <w:unhideWhenUsed/>
    <w:qFormat/>
    <w:uiPriority w:val="99"/>
    <w:pPr>
      <w:ind w:left="100" w:leftChars="2500"/>
    </w:pPr>
  </w:style>
  <w:style w:type="paragraph" w:styleId="19">
    <w:name w:val="Document Map"/>
    <w:basedOn w:val="1"/>
    <w:link w:val="35"/>
    <w:semiHidden/>
    <w:unhideWhenUsed/>
    <w:qFormat/>
    <w:uiPriority w:val="99"/>
    <w:rPr>
      <w:rFonts w:ascii="SimSun"/>
      <w:sz w:val="18"/>
      <w:szCs w:val="18"/>
    </w:rPr>
  </w:style>
  <w:style w:type="paragraph" w:styleId="20">
    <w:name w:val="footer"/>
    <w:basedOn w:val="1"/>
    <w:link w:val="46"/>
    <w:unhideWhenUsed/>
    <w:qFormat/>
    <w:uiPriority w:val="99"/>
    <w:pPr>
      <w:tabs>
        <w:tab w:val="center" w:pos="4153"/>
        <w:tab w:val="right" w:pos="8306"/>
      </w:tabs>
      <w:snapToGrid w:val="0"/>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unhideWhenUsed/>
    <w:qFormat/>
    <w:uiPriority w:val="99"/>
    <w:pPr>
      <w:spacing w:before="100" w:beforeAutospacing="1" w:after="100" w:afterAutospacing="1"/>
    </w:pPr>
    <w:rPr>
      <w:rFonts w:ascii="SimSun" w:hAnsi="SimSun" w:cs="SimSun"/>
      <w:sz w:val="24"/>
      <w:szCs w:val="24"/>
      <w:lang w:val="en-US" w:eastAsia="zh-CN"/>
    </w:rPr>
  </w:style>
  <w:style w:type="table" w:styleId="2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Heading 1 Char"/>
    <w:link w:val="2"/>
    <w:uiPriority w:val="0"/>
    <w:rPr>
      <w:rFonts w:ascii="Arial" w:hAnsi="Arial"/>
      <w:sz w:val="28"/>
      <w:szCs w:val="28"/>
      <w:lang w:val="en-GB"/>
    </w:rPr>
  </w:style>
  <w:style w:type="character" w:customStyle="1" w:styleId="25">
    <w:name w:val="Heading 2 Char"/>
    <w:link w:val="3"/>
    <w:uiPriority w:val="0"/>
    <w:rPr>
      <w:rFonts w:ascii="Arial" w:hAnsi="Arial"/>
      <w:sz w:val="26"/>
      <w:szCs w:val="28"/>
      <w:lang w:val="en-GB"/>
    </w:rPr>
  </w:style>
  <w:style w:type="character" w:customStyle="1" w:styleId="26">
    <w:name w:val="Heading 3 Char"/>
    <w:link w:val="4"/>
    <w:uiPriority w:val="0"/>
    <w:rPr>
      <w:rFonts w:ascii="Arial" w:hAnsi="Arial"/>
      <w:sz w:val="24"/>
      <w:szCs w:val="28"/>
      <w:lang w:val="en-GB"/>
    </w:rPr>
  </w:style>
  <w:style w:type="character" w:customStyle="1" w:styleId="27">
    <w:name w:val="Heading 4 Char"/>
    <w:link w:val="5"/>
    <w:qFormat/>
    <w:uiPriority w:val="0"/>
    <w:rPr>
      <w:rFonts w:ascii="Arial" w:hAnsi="Arial"/>
      <w:sz w:val="22"/>
      <w:szCs w:val="28"/>
      <w:lang w:val="en-GB"/>
    </w:rPr>
  </w:style>
  <w:style w:type="character" w:customStyle="1" w:styleId="28">
    <w:name w:val="Heading 5 Char"/>
    <w:link w:val="6"/>
    <w:qFormat/>
    <w:uiPriority w:val="0"/>
    <w:rPr>
      <w:rFonts w:ascii="Arial" w:hAnsi="Arial"/>
      <w:lang w:val="en-GB" w:eastAsia="en-US"/>
    </w:rPr>
  </w:style>
  <w:style w:type="character" w:customStyle="1" w:styleId="29">
    <w:name w:val="Heading 6 Char"/>
    <w:link w:val="7"/>
    <w:qFormat/>
    <w:uiPriority w:val="0"/>
    <w:rPr>
      <w:rFonts w:ascii="Arial" w:hAnsi="Arial"/>
      <w:lang w:val="en-GB" w:eastAsia="en-US"/>
    </w:rPr>
  </w:style>
  <w:style w:type="character" w:customStyle="1" w:styleId="30">
    <w:name w:val="Heading 7 Char"/>
    <w:link w:val="8"/>
    <w:qFormat/>
    <w:uiPriority w:val="0"/>
    <w:rPr>
      <w:rFonts w:ascii="Arial" w:hAnsi="Arial"/>
      <w:lang w:val="en-GB" w:eastAsia="en-US"/>
    </w:rPr>
  </w:style>
  <w:style w:type="character" w:customStyle="1" w:styleId="31">
    <w:name w:val="Heading 8 Char"/>
    <w:link w:val="9"/>
    <w:uiPriority w:val="0"/>
    <w:rPr>
      <w:rFonts w:ascii="Arial" w:hAnsi="Arial"/>
      <w:sz w:val="36"/>
      <w:lang w:val="en-GB" w:eastAsia="en-US"/>
    </w:rPr>
  </w:style>
  <w:style w:type="character" w:customStyle="1" w:styleId="32">
    <w:name w:val="Heading 9 Char"/>
    <w:link w:val="10"/>
    <w:qFormat/>
    <w:uiPriority w:val="0"/>
    <w:rPr>
      <w:rFonts w:ascii="Arial" w:hAnsi="Arial"/>
      <w:sz w:val="36"/>
      <w:lang w:val="en-GB" w:eastAsia="en-US"/>
    </w:rPr>
  </w:style>
  <w:style w:type="paragraph" w:customStyle="1" w:styleId="33">
    <w:name w:val="TAC"/>
    <w:basedOn w:val="1"/>
    <w:link w:val="34"/>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34">
    <w:name w:val="TAC Char"/>
    <w:link w:val="33"/>
    <w:qFormat/>
    <w:uiPriority w:val="0"/>
    <w:rPr>
      <w:rFonts w:ascii="Arial" w:hAnsi="Arial" w:eastAsia="Times New Roman"/>
      <w:sz w:val="18"/>
      <w:lang w:eastAsia="en-GB"/>
    </w:rPr>
  </w:style>
  <w:style w:type="character" w:customStyle="1" w:styleId="35">
    <w:name w:val="Document Map Char"/>
    <w:link w:val="19"/>
    <w:semiHidden/>
    <w:qFormat/>
    <w:uiPriority w:val="99"/>
    <w:rPr>
      <w:rFonts w:ascii="SimSun" w:hAnsi="Times New Roman"/>
      <w:sz w:val="18"/>
      <w:szCs w:val="18"/>
      <w:lang w:val="en-GB" w:eastAsia="en-US"/>
    </w:rPr>
  </w:style>
  <w:style w:type="character" w:customStyle="1" w:styleId="36">
    <w:name w:val="Balloon Text Char"/>
    <w:link w:val="13"/>
    <w:semiHidden/>
    <w:qFormat/>
    <w:uiPriority w:val="99"/>
    <w:rPr>
      <w:rFonts w:ascii="Times New Roman" w:hAnsi="Times New Roman"/>
      <w:sz w:val="18"/>
      <w:szCs w:val="18"/>
      <w:lang w:val="en-GB" w:eastAsia="en-US"/>
    </w:rPr>
  </w:style>
  <w:style w:type="character" w:customStyle="1" w:styleId="37">
    <w:name w:val="TAL Car"/>
    <w:link w:val="38"/>
    <w:qFormat/>
    <w:locked/>
    <w:uiPriority w:val="0"/>
    <w:rPr>
      <w:rFonts w:ascii="Arial" w:hAnsi="Arial" w:cs="Arial"/>
      <w:sz w:val="18"/>
      <w:szCs w:val="18"/>
      <w:lang w:val="en-GB" w:eastAsia="ja-JP"/>
    </w:rPr>
  </w:style>
  <w:style w:type="paragraph" w:customStyle="1" w:styleId="38">
    <w:name w:val="TAL"/>
    <w:basedOn w:val="1"/>
    <w:link w:val="37"/>
    <w:qFormat/>
    <w:uiPriority w:val="0"/>
    <w:pPr>
      <w:keepNext/>
      <w:keepLines/>
      <w:overflowPunct w:val="0"/>
      <w:autoSpaceDE w:val="0"/>
      <w:autoSpaceDN w:val="0"/>
      <w:adjustRightInd w:val="0"/>
      <w:spacing w:after="0"/>
    </w:pPr>
    <w:rPr>
      <w:rFonts w:ascii="Arial" w:hAnsi="Arial" w:cs="Arial"/>
      <w:sz w:val="18"/>
      <w:szCs w:val="18"/>
      <w:lang w:eastAsia="ja-JP"/>
    </w:rPr>
  </w:style>
  <w:style w:type="paragraph" w:customStyle="1" w:styleId="39">
    <w:name w:val="TAH"/>
    <w:basedOn w:val="1"/>
    <w:link w:val="43"/>
    <w:qFormat/>
    <w:uiPriority w:val="0"/>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40">
    <w:name w:val="TH Char"/>
    <w:link w:val="41"/>
    <w:qFormat/>
    <w:locked/>
    <w:uiPriority w:val="0"/>
    <w:rPr>
      <w:rFonts w:ascii="Arial" w:hAnsi="Arial" w:cs="Arial"/>
      <w:b/>
      <w:bCs/>
      <w:lang w:val="en-GB" w:eastAsia="ja-JP"/>
    </w:rPr>
  </w:style>
  <w:style w:type="paragraph" w:customStyle="1" w:styleId="41">
    <w:name w:val="TH"/>
    <w:basedOn w:val="1"/>
    <w:link w:val="40"/>
    <w:qFormat/>
    <w:uiPriority w:val="0"/>
    <w:pPr>
      <w:keepNext/>
      <w:keepLines/>
      <w:overflowPunct w:val="0"/>
      <w:autoSpaceDE w:val="0"/>
      <w:autoSpaceDN w:val="0"/>
      <w:adjustRightInd w:val="0"/>
      <w:spacing w:before="60"/>
      <w:jc w:val="center"/>
    </w:pPr>
    <w:rPr>
      <w:rFonts w:ascii="Arial" w:hAnsi="Arial" w:cs="Arial"/>
      <w:b/>
      <w:bCs/>
      <w:lang w:eastAsia="ja-JP"/>
    </w:rPr>
  </w:style>
  <w:style w:type="paragraph" w:customStyle="1" w:styleId="42">
    <w:name w:val="TAN"/>
    <w:basedOn w:val="38"/>
    <w:link w:val="44"/>
    <w:qFormat/>
    <w:uiPriority w:val="0"/>
    <w:pPr>
      <w:overflowPunct/>
      <w:autoSpaceDE/>
      <w:autoSpaceDN/>
      <w:adjustRightInd/>
      <w:ind w:left="851" w:hanging="851"/>
    </w:pPr>
    <w:rPr>
      <w:rFonts w:cs="Times New Roman"/>
      <w:szCs w:val="20"/>
      <w:lang w:eastAsia="en-US"/>
    </w:rPr>
  </w:style>
  <w:style w:type="character" w:customStyle="1" w:styleId="43">
    <w:name w:val="TAH Car"/>
    <w:link w:val="39"/>
    <w:qFormat/>
    <w:uiPriority w:val="0"/>
    <w:rPr>
      <w:rFonts w:ascii="Arial" w:hAnsi="Arial" w:eastAsia="Times New Roman" w:cs="Arial"/>
      <w:b/>
      <w:bCs/>
      <w:sz w:val="18"/>
      <w:szCs w:val="18"/>
      <w:lang w:val="en-GB" w:eastAsia="ja-JP"/>
    </w:rPr>
  </w:style>
  <w:style w:type="character" w:customStyle="1" w:styleId="44">
    <w:name w:val="TAN Char"/>
    <w:link w:val="42"/>
    <w:qFormat/>
    <w:uiPriority w:val="0"/>
    <w:rPr>
      <w:rFonts w:ascii="Arial" w:hAnsi="Arial" w:cs="Arial"/>
      <w:sz w:val="18"/>
      <w:szCs w:val="18"/>
      <w:lang w:val="en-GB" w:eastAsia="en-US"/>
    </w:rPr>
  </w:style>
  <w:style w:type="character" w:customStyle="1" w:styleId="45">
    <w:name w:val="Header Char"/>
    <w:link w:val="21"/>
    <w:qFormat/>
    <w:uiPriority w:val="99"/>
    <w:rPr>
      <w:rFonts w:ascii="Times New Roman" w:hAnsi="Times New Roman"/>
      <w:sz w:val="18"/>
      <w:szCs w:val="18"/>
      <w:lang w:val="en-GB" w:eastAsia="en-US"/>
    </w:rPr>
  </w:style>
  <w:style w:type="character" w:customStyle="1" w:styleId="46">
    <w:name w:val="Footer Char"/>
    <w:link w:val="20"/>
    <w:qFormat/>
    <w:uiPriority w:val="99"/>
    <w:rPr>
      <w:rFonts w:ascii="Times New Roman" w:hAnsi="Times New Roman"/>
      <w:sz w:val="18"/>
      <w:szCs w:val="18"/>
      <w:lang w:val="en-GB" w:eastAsia="en-US"/>
    </w:rPr>
  </w:style>
  <w:style w:type="character" w:customStyle="1" w:styleId="47">
    <w:name w:val="Date Char"/>
    <w:link w:val="18"/>
    <w:semiHidden/>
    <w:qFormat/>
    <w:uiPriority w:val="99"/>
    <w:rPr>
      <w:rFonts w:ascii="Times New Roman" w:hAnsi="Times New Roman"/>
      <w:lang w:val="en-GB" w:eastAsia="en-US"/>
    </w:rPr>
  </w:style>
  <w:style w:type="paragraph" w:styleId="48">
    <w:name w:val="List Paragraph"/>
    <w:basedOn w:val="1"/>
    <w:link w:val="50"/>
    <w:qFormat/>
    <w:uiPriority w:val="34"/>
    <w:pPr>
      <w:numPr>
        <w:ilvl w:val="1"/>
        <w:numId w:val="2"/>
      </w:numPr>
      <w:ind w:left="1080"/>
    </w:pPr>
    <w:rPr>
      <w:lang w:eastAsia="zh-CN"/>
    </w:rPr>
  </w:style>
  <w:style w:type="character" w:customStyle="1" w:styleId="49">
    <w:name w:val="texhtml"/>
    <w:basedOn w:val="11"/>
    <w:uiPriority w:val="0"/>
  </w:style>
  <w:style w:type="character" w:customStyle="1" w:styleId="50">
    <w:name w:val="List Paragraph Char"/>
    <w:link w:val="48"/>
    <w:qFormat/>
    <w:locked/>
    <w:uiPriority w:val="34"/>
    <w:rPr>
      <w:rFonts w:ascii="Times New Roman" w:hAnsi="Times New Roman"/>
      <w:sz w:val="22"/>
      <w:lang w:val="en-GB"/>
    </w:rPr>
  </w:style>
  <w:style w:type="table" w:customStyle="1" w:styleId="51">
    <w:name w:val="Table Grid1"/>
    <w:basedOn w:val="12"/>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1"/>
    <w:hidden/>
    <w:semiHidden/>
    <w:qFormat/>
    <w:uiPriority w:val="99"/>
    <w:pPr>
      <w:spacing w:after="160" w:line="259" w:lineRule="auto"/>
    </w:pPr>
    <w:rPr>
      <w:rFonts w:ascii="Times New Roman" w:hAnsi="Times New Roman" w:eastAsia="SimSun" w:cs="Times New Roman"/>
      <w:lang w:val="en-GB" w:eastAsia="en-US" w:bidi="ar-SA"/>
    </w:rPr>
  </w:style>
  <w:style w:type="paragraph" w:customStyle="1" w:styleId="53">
    <w:name w:val="Revision2"/>
    <w:hidden/>
    <w:semiHidden/>
    <w:uiPriority w:val="99"/>
    <w:rPr>
      <w:rFonts w:ascii="Times New Roman" w:hAnsi="Times New Roman" w:eastAsia="SimSun" w:cs="Times New Roman"/>
      <w:lang w:val="en-GB" w:eastAsia="en-US" w:bidi="ar-SA"/>
    </w:rPr>
  </w:style>
  <w:style w:type="character" w:customStyle="1" w:styleId="54">
    <w:name w:val="Comment Text Char"/>
    <w:basedOn w:val="11"/>
    <w:link w:val="16"/>
    <w:semiHidden/>
    <w:uiPriority w:val="99"/>
    <w:rPr>
      <w:rFonts w:ascii="Times New Roman" w:hAnsi="Times New Roman"/>
      <w:lang w:val="en-GB" w:eastAsia="en-US"/>
    </w:rPr>
  </w:style>
  <w:style w:type="character" w:customStyle="1" w:styleId="55">
    <w:name w:val="Comment Subject Char"/>
    <w:basedOn w:val="54"/>
    <w:link w:val="17"/>
    <w:semiHidden/>
    <w:uiPriority w:val="99"/>
    <w:rPr>
      <w:rFonts w:ascii="Times New Roman" w:hAnsi="Times New Roman"/>
      <w:b/>
      <w:bCs/>
      <w:lang w:val="en-GB" w:eastAsia="en-US"/>
    </w:rPr>
  </w:style>
  <w:style w:type="paragraph" w:customStyle="1" w:styleId="56">
    <w:name w:val="proposal"/>
    <w:basedOn w:val="1"/>
    <w:qFormat/>
    <w:uiPriority w:val="0"/>
    <w:pPr>
      <w:numPr>
        <w:ilvl w:val="0"/>
        <w:numId w:val="3"/>
      </w:numPr>
    </w:pPr>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495</Words>
  <Characters>2828</Characters>
  <Lines>23</Lines>
  <Paragraphs>6</Paragraphs>
  <TotalTime>66</TotalTime>
  <ScaleCrop>false</ScaleCrop>
  <LinksUpToDate>false</LinksUpToDate>
  <CharactersWithSpaces>3317</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2023-01-25T14:54:00Z</dcterms:created>
  <dc:creator>Dai Xizeng</dc:creator>
  <cp:lastModifiedBy>Deep [E///]</cp:lastModifiedBy>
  <dcterms:modified xsi:type="dcterms:W3CDTF">2024-08-09T16:51:10Z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